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AC61" w14:textId="4D4E9E16" w:rsidR="00B94BCA" w:rsidRDefault="00B94BCA" w:rsidP="00B94BCA">
      <w:r>
        <w:t xml:space="preserve">Piano Mattei: centrali l’ingegneria e la consulenza italiane </w:t>
      </w:r>
      <w:r>
        <w:t>negli</w:t>
      </w:r>
      <w:r>
        <w:t xml:space="preserve"> interventi da realizzare</w:t>
      </w:r>
    </w:p>
    <w:p w14:paraId="0867B2E2" w14:textId="77777777" w:rsidR="00B94BCA" w:rsidRDefault="00B94BCA" w:rsidP="00B94BCA">
      <w:r>
        <w:t>È</w:t>
      </w:r>
      <w:r>
        <w:t xml:space="preserve"> questo il commento dell'O</w:t>
      </w:r>
      <w:r>
        <w:t>ice</w:t>
      </w:r>
      <w:r>
        <w:t>, rispetto al Piano lanciato dal Governo in occasione della Conferenza Italia-Africa</w:t>
      </w:r>
    </w:p>
    <w:p w14:paraId="06B8D508" w14:textId="0D462D7F" w:rsidR="00B94BCA" w:rsidRDefault="00B94BCA" w:rsidP="00B94BCA">
      <w:r>
        <w:t>La dotazione iniziale sarà di 5,5 miliardi tra crediti, operazioni a dono e garanzia. Una parte dei fondi verrà prelevata dal fondo clima, la restante dalle risorse destinate alla Cooperazione.</w:t>
      </w:r>
    </w:p>
    <w:p w14:paraId="287DF753" w14:textId="77777777" w:rsidR="00B94BCA" w:rsidRDefault="00B94BCA" w:rsidP="00B94BCA">
      <w:r>
        <w:t xml:space="preserve">Per </w:t>
      </w:r>
      <w:r w:rsidRPr="00B94BCA">
        <w:rPr>
          <w:b/>
          <w:bCs/>
          <w:i/>
          <w:iCs/>
        </w:rPr>
        <w:t>Giorgio Lupoi,</w:t>
      </w:r>
      <w:r>
        <w:t xml:space="preserve"> Presidente dell'Associazione, “il Piano Mattei rappresenta un'importante e necessaria azione strategica del Governo nei confronti del continente africano e siamo molto soddisfatti di essere stati coinvolti in tutte le azioni di indirizzo che hanno portato questo fondamentale intervento. Tutti i pilastri del Piano, formazione, agricoltura, sanità, energia ed acqua, sono interconnessi tra loro con interventi in infrastrutture e quindi come società di ingegneria, architettura e consulenza siamo pronti a dare il nostro contributo."</w:t>
      </w:r>
    </w:p>
    <w:p w14:paraId="4518F15D" w14:textId="77777777" w:rsidR="00B94BCA" w:rsidRDefault="00B94BCA" w:rsidP="00B94BCA">
      <w:r>
        <w:t xml:space="preserve">In particolare sul fronte istruzione e formazione il Piano si occuperà degli interventi che si prefiggono di promuovere l’istruzione, la collaborazione con le imprese e l’accesso al mercato del lavoro. Gli interventi in agricoltura saranno finalizzati a diminuire i tassi di malnutrizione; favorire lo sviluppo delle filiere agroalimentari; sostenere lo sviluppo dei </w:t>
      </w:r>
      <w:proofErr w:type="spellStart"/>
      <w:r>
        <w:t>bio</w:t>
      </w:r>
      <w:proofErr w:type="spellEnd"/>
      <w:r>
        <w:t>-carburanti non fossili. Sulla salute si punta a rafforzare i sistemi sanitari, migliorando l’accessibilità e la qualità dei servizi primari materno-infantili. L’energia è uno dei settori centrali del Piano. L’obiettivo è quello di rendere l’Italia un hub energetico, un vero e proprio ponte tra l’Europa e l’Africa. Sarà ovviamente centrale la relazione clima-energia, come ad esempio a tutti gli interventi che verranno portati avanti per rafforzare l’efficienza energetica e l’impiego di energie rinnovabili con azioni volte ad accelerare la transizione dei sistemi elettrici, in particolare per la generazione elettrica da fonti rinnovabili e le infrastrutture di trasmissione e distribuzione. Infine l’acqua la cui scarsità in Africa rappresenta uno dei principali fattori di insicurezza alimentare, conflittualità e spinta alla migrazione.</w:t>
      </w:r>
    </w:p>
    <w:p w14:paraId="619EA99A" w14:textId="037DC49F" w:rsidR="004435DC" w:rsidRDefault="00B94BCA" w:rsidP="00B94BCA">
      <w:r>
        <w:t xml:space="preserve">Il Vicepresidente </w:t>
      </w:r>
      <w:r>
        <w:t xml:space="preserve">Oice </w:t>
      </w:r>
      <w:r>
        <w:t xml:space="preserve">con delega per l’internazionalizzazione, </w:t>
      </w:r>
      <w:r w:rsidRPr="00B94BCA">
        <w:rPr>
          <w:b/>
          <w:bCs/>
          <w:i/>
          <w:iCs/>
        </w:rPr>
        <w:t>Roberto Carpaneto</w:t>
      </w:r>
      <w:r>
        <w:t>, commentando l’iniziativa ha affermato: “il continente africano rappresenta la seconda area geografica di operazioni per le nostre società all’estero (il 20% del totale del fatturato prodotto all'estero). Come emerso alla Conferenza, anche il tema delle Multilaterali gioca un ruolo importante e le società OICE sono particolarmente avanti nel procurement delle maggiori Multilaterali, a cominciare dalle principali operative nel continente come Banca Mondiale e Banca Africana di Sviluppo."</w:t>
      </w:r>
    </w:p>
    <w:sectPr w:rsidR="00443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A"/>
    <w:rsid w:val="004435DC"/>
    <w:rsid w:val="00B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32D2"/>
  <w15:chartTrackingRefBased/>
  <w15:docId w15:val="{C08C3899-8275-4BE5-8922-2CC80D2D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2024-01-30T14:34:00Z</dcterms:created>
  <dcterms:modified xsi:type="dcterms:W3CDTF">2024-01-30T14:39:00Z</dcterms:modified>
</cp:coreProperties>
</file>