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27EF2" w:rsidRPr="00127EF2" w14:paraId="6265BB65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34BBEE3B" w14:textId="77777777" w:rsidTr="00127EF2">
              <w:trPr>
                <w:jc w:val="center"/>
              </w:trPr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19BE07F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284A79" w14:textId="305ED83A" w:rsidR="00127EF2" w:rsidRPr="00127EF2" w:rsidRDefault="00127EF2" w:rsidP="00127EF2">
                        <w:pPr>
                          <w:spacing w:after="0" w:line="40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36"/>
                            <w:szCs w:val="36"/>
                            <w:lang w:eastAsia="it-IT"/>
                            <w14:ligatures w14:val="none"/>
                          </w:rPr>
                        </w:pPr>
                        <w:r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7"/>
                            <w:szCs w:val="27"/>
                            <w:lang w:eastAsia="it-IT"/>
                            <w14:ligatures w14:val="none"/>
                          </w:rPr>
                          <w:t xml:space="preserve">                  </w:t>
                        </w: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FF0000"/>
                            <w:kern w:val="0"/>
                            <w:sz w:val="36"/>
                            <w:szCs w:val="36"/>
                            <w:lang w:eastAsia="it-IT"/>
                            <w14:ligatures w14:val="none"/>
                          </w:rPr>
                          <w:t>Agenda Preliminare dei Lavori</w:t>
                        </w:r>
                      </w:p>
                    </w:tc>
                  </w:tr>
                </w:tbl>
                <w:p w14:paraId="2A45041F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28AF2686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1CAF4937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4BF5DB90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7DFE8DF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D2EDED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In qualità di illustri esperti, sono invitati a partecipare</w:t>
                        </w:r>
                      </w:p>
                    </w:tc>
                  </w:tr>
                </w:tbl>
                <w:p w14:paraId="29981F4F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31F4F031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5DD9A3B4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47B29937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764F724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0B988C6A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La Fondazione Roche e l'impegno per la sostenibilità</w:t>
                        </w:r>
                      </w:p>
                    </w:tc>
                  </w:tr>
                  <w:tr w:rsidR="00127EF2" w:rsidRPr="00127EF2" w14:paraId="1179BF7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E021B3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Avv. Fausto Massimino</w:t>
                        </w:r>
                      </w:p>
                    </w:tc>
                  </w:tr>
                  <w:tr w:rsidR="00127EF2" w:rsidRPr="00127EF2" w14:paraId="029CF2B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B25614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Direttore Generale, Fondazione Roche</w:t>
                        </w:r>
                      </w:p>
                    </w:tc>
                  </w:tr>
                </w:tbl>
                <w:p w14:paraId="5A173755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29AC9B96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19386954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27EF2" w:rsidRPr="00127EF2" w14:paraId="116F1598" w14:textId="77777777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27EF2" w:rsidRPr="00127EF2" w14:paraId="7DFE1A6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27EF2" w:rsidRPr="00127EF2" w14:paraId="60169D10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bottom w:val="single" w:sz="24" w:space="0" w:color="DEEFF4"/>
                              </w:tcBorders>
                              <w:vAlign w:val="center"/>
                              <w:hideMark/>
                            </w:tcPr>
                            <w:p w14:paraId="016A24E9" w14:textId="77777777" w:rsidR="00127EF2" w:rsidRPr="00127EF2" w:rsidRDefault="00127EF2" w:rsidP="00127EF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E946546" w14:textId="77777777" w:rsidR="00127EF2" w:rsidRPr="00127EF2" w:rsidRDefault="00127EF2" w:rsidP="00127EF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1847B172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D9C1E04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78CB0353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44EAA94B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01D36C3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242D8852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La sostenibilità e il futuro dell'Italia e del pianeta</w:t>
                        </w:r>
                      </w:p>
                    </w:tc>
                  </w:tr>
                  <w:tr w:rsidR="00127EF2" w:rsidRPr="00127EF2" w14:paraId="47E2BB1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EC0759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 Giuliano Amato</w:t>
                        </w: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16"/>
                            <w:szCs w:val="16"/>
                            <w:vertAlign w:val="superscript"/>
                            <w:lang w:eastAsia="it-IT"/>
                            <w14:ligatures w14:val="none"/>
                          </w:rPr>
                          <w:t>*</w:t>
                        </w:r>
                      </w:p>
                    </w:tc>
                  </w:tr>
                  <w:tr w:rsidR="00127EF2" w:rsidRPr="00127EF2" w14:paraId="42090CD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60308FC9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val="en-GB"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val="en-GB" w:eastAsia="it-IT"/>
                            <w14:ligatures w14:val="none"/>
                          </w:rPr>
                          <w:t xml:space="preserve">Presidente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val="en-GB" w:eastAsia="it-IT"/>
                            <w14:ligatures w14:val="none"/>
                          </w:rPr>
                          <w:t>Onorario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val="en-GB" w:eastAsia="it-IT"/>
                            <w14:ligatures w14:val="none"/>
                          </w:rPr>
                          <w:t xml:space="preserve"> Planetary Health Inner Circle</w:t>
                        </w:r>
                      </w:p>
                    </w:tc>
                  </w:tr>
                  <w:tr w:rsidR="00127EF2" w:rsidRPr="00127EF2" w14:paraId="1321288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3DEFB0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Prof. Gilberto Pichetto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Fratin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16"/>
                            <w:szCs w:val="16"/>
                            <w:vertAlign w:val="superscript"/>
                            <w:lang w:eastAsia="it-IT"/>
                            <w14:ligatures w14:val="none"/>
                          </w:rPr>
                          <w:t>*</w:t>
                        </w:r>
                      </w:p>
                    </w:tc>
                  </w:tr>
                  <w:tr w:rsidR="00127EF2" w:rsidRPr="00127EF2" w14:paraId="0E776B8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7A1B9030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Ministro dell'Ambiente e della Sicurezza energetica dell'Italia</w:t>
                        </w:r>
                      </w:p>
                    </w:tc>
                  </w:tr>
                  <w:tr w:rsidR="00127EF2" w:rsidRPr="00127EF2" w14:paraId="469764E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654867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Sen. Mario Monti</w:t>
                        </w: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16"/>
                            <w:szCs w:val="16"/>
                            <w:vertAlign w:val="superscript"/>
                            <w:lang w:eastAsia="it-IT"/>
                            <w14:ligatures w14:val="none"/>
                          </w:rPr>
                          <w:t>*</w:t>
                        </w:r>
                      </w:p>
                    </w:tc>
                  </w:tr>
                  <w:tr w:rsidR="00127EF2" w:rsidRPr="00127EF2" w14:paraId="4835F3B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0677FD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Professore Emerito Università Commerciale «Luigi Bocconi», (già Professore Ordinario di Economia politica), Senatore a Vita</w:t>
                        </w:r>
                      </w:p>
                    </w:tc>
                  </w:tr>
                  <w:tr w:rsidR="00127EF2" w:rsidRPr="00127EF2" w14:paraId="641E83B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D4506E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 Francesco Vaia</w:t>
                        </w: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16"/>
                            <w:szCs w:val="16"/>
                            <w:vertAlign w:val="superscript"/>
                            <w:lang w:eastAsia="it-IT"/>
                            <w14:ligatures w14:val="none"/>
                          </w:rPr>
                          <w:t>*</w:t>
                        </w:r>
                      </w:p>
                    </w:tc>
                  </w:tr>
                  <w:tr w:rsidR="00127EF2" w:rsidRPr="00127EF2" w14:paraId="378CDE3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AF278C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Chief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Medical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Officer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, Ministero della Salute</w:t>
                        </w:r>
                      </w:p>
                    </w:tc>
                  </w:tr>
                </w:tbl>
                <w:p w14:paraId="32356183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96D7FC1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68E98BCA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27EF2" w:rsidRPr="00127EF2" w14:paraId="573D58B8" w14:textId="77777777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27EF2" w:rsidRPr="00127EF2" w14:paraId="68F185E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27EF2" w:rsidRPr="00127EF2" w14:paraId="2E0211EA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bottom w:val="single" w:sz="24" w:space="0" w:color="DEEFF4"/>
                              </w:tcBorders>
                              <w:vAlign w:val="center"/>
                              <w:hideMark/>
                            </w:tcPr>
                            <w:p w14:paraId="1F4B7CDE" w14:textId="77777777" w:rsidR="00127EF2" w:rsidRPr="00127EF2" w:rsidRDefault="00127EF2" w:rsidP="00127EF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075F981" w14:textId="77777777" w:rsidR="00127EF2" w:rsidRPr="00127EF2" w:rsidRDefault="00127EF2" w:rsidP="00127EF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14A9F58A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7815D6A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56FAE79D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375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77F8A426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62AF875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62A4ADE1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Sostenibilità, ricerca e salute</w:t>
                        </w:r>
                      </w:p>
                    </w:tc>
                  </w:tr>
                  <w:tr w:rsidR="00127EF2" w:rsidRPr="00127EF2" w14:paraId="2549551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E84FC8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Relazione introduttiva a cura di:</w:t>
                        </w:r>
                      </w:p>
                    </w:tc>
                  </w:tr>
                  <w:tr w:rsidR="00127EF2" w:rsidRPr="00127EF2" w14:paraId="332F023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523E5C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Prof.ssa Roberta Siliquini</w:t>
                        </w:r>
                      </w:p>
                    </w:tc>
                  </w:tr>
                  <w:tr w:rsidR="00127EF2" w:rsidRPr="00127EF2" w14:paraId="0201E87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752464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Presidente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SItI</w:t>
                        </w:r>
                        <w:proofErr w:type="spellEnd"/>
                      </w:p>
                    </w:tc>
                  </w:tr>
                </w:tbl>
                <w:p w14:paraId="1E3F2845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8BE48C8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7E46A54C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29588427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3E43C124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944C65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272727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Discussione a cura di:</w:t>
                        </w:r>
                      </w:p>
                    </w:tc>
                  </w:tr>
                  <w:tr w:rsidR="00127EF2" w:rsidRPr="00127EF2" w14:paraId="0F12C84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55650F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Avv. Agostino Migone De Amicis</w:t>
                        </w:r>
                      </w:p>
                    </w:tc>
                  </w:tr>
                  <w:tr w:rsidR="00127EF2" w:rsidRPr="00127EF2" w14:paraId="48B6D7E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99AE0B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Centro di coordinamento nazionale dei Comitati Etici territoriali</w:t>
                        </w:r>
                      </w:p>
                    </w:tc>
                  </w:tr>
                </w:tbl>
                <w:p w14:paraId="29868993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43D2850A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EB72F6" w14:paraId="1C74FCE7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EB72F6" w14:paraId="33B4C4DE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7B78307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405E8D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Dott.ssa Anna Maria Porrini</w:t>
                        </w:r>
                      </w:p>
                    </w:tc>
                  </w:tr>
                  <w:tr w:rsidR="00127EF2" w:rsidRPr="00EB72F6" w14:paraId="2F2B67D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E959EB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val="en-GB"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val="en-GB" w:eastAsia="it-IT"/>
                            <w14:ligatures w14:val="none"/>
                          </w:rPr>
                          <w:t>Medical Affairs and Clinical Operation Head, Roche S.</w:t>
                        </w:r>
                        <w:proofErr w:type="gram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val="en-GB" w:eastAsia="it-IT"/>
                            <w14:ligatures w14:val="none"/>
                          </w:rPr>
                          <w:t>p.A</w:t>
                        </w:r>
                        <w:proofErr w:type="gramEnd"/>
                      </w:p>
                    </w:tc>
                  </w:tr>
                </w:tbl>
                <w:p w14:paraId="2F3C3472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it-IT"/>
                      <w14:ligatures w14:val="none"/>
                    </w:rPr>
                  </w:pPr>
                </w:p>
              </w:tc>
            </w:tr>
          </w:tbl>
          <w:p w14:paraId="38F14F1E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</w:tr>
      <w:tr w:rsidR="00127EF2" w:rsidRPr="00127EF2" w14:paraId="3569E252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0FEF1F20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3FF266E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16FCF0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 Giovanni Scambia</w:t>
                        </w:r>
                      </w:p>
                    </w:tc>
                  </w:tr>
                  <w:tr w:rsidR="00127EF2" w:rsidRPr="00127EF2" w14:paraId="61555BF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631625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Direttore Scientifico della Fondazione Policlinico Universitario A. Gemelli - IRCCS di Roma</w:t>
                        </w:r>
                      </w:p>
                    </w:tc>
                  </w:tr>
                </w:tbl>
                <w:p w14:paraId="22B4DF81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389B822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27113004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27EF2" w:rsidRPr="00127EF2" w14:paraId="3EFE48C4" w14:textId="77777777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27EF2" w:rsidRPr="00127EF2" w14:paraId="18FAFC8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27EF2" w:rsidRPr="00127EF2" w14:paraId="644AAB23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bottom w:val="single" w:sz="24" w:space="0" w:color="DEEFF4"/>
                              </w:tcBorders>
                              <w:vAlign w:val="center"/>
                              <w:hideMark/>
                            </w:tcPr>
                            <w:p w14:paraId="3A1C21D5" w14:textId="77777777" w:rsidR="00127EF2" w:rsidRPr="00127EF2" w:rsidRDefault="00127EF2" w:rsidP="00127EF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F9457DA" w14:textId="77777777" w:rsidR="00127EF2" w:rsidRPr="00127EF2" w:rsidRDefault="00127EF2" w:rsidP="00127EF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6FB6483D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3C3A63BD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21E9E039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375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57C991EF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15EE001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596BC193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Il Sistema Sanitario Nazionale e i futuri livelli di sostenibilità</w:t>
                        </w:r>
                      </w:p>
                    </w:tc>
                  </w:tr>
                  <w:tr w:rsidR="00127EF2" w:rsidRPr="00127EF2" w14:paraId="6D8748D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873EF6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Relazione introduttiva a cura di:</w:t>
                        </w:r>
                      </w:p>
                    </w:tc>
                  </w:tr>
                  <w:tr w:rsidR="00127EF2" w:rsidRPr="00127EF2" w14:paraId="2560D99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0177E1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 Francesco Longo</w:t>
                        </w:r>
                      </w:p>
                    </w:tc>
                  </w:tr>
                  <w:tr w:rsidR="00127EF2" w:rsidRPr="00127EF2" w14:paraId="202949E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894503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Direttore OASI, CERGAS SDA Università Bocconi</w:t>
                        </w:r>
                      </w:p>
                    </w:tc>
                  </w:tr>
                </w:tbl>
                <w:p w14:paraId="6B05C7A9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AF05B42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14FBBEFF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75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46A9C36D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08CE8B6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4BBE41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Discussione a cura di:</w:t>
                        </w:r>
                      </w:p>
                    </w:tc>
                  </w:tr>
                  <w:tr w:rsidR="00127EF2" w:rsidRPr="00127EF2" w14:paraId="378F214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C67BFA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Mons. Vincenzo Paglia</w:t>
                        </w:r>
                      </w:p>
                    </w:tc>
                  </w:tr>
                  <w:tr w:rsidR="00127EF2" w:rsidRPr="00127EF2" w14:paraId="7D71C67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FD6E01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Presidente Pontificia Accademia per la Vita</w:t>
                        </w:r>
                      </w:p>
                    </w:tc>
                  </w:tr>
                </w:tbl>
                <w:p w14:paraId="10D7ECF2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9BAF952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7CE79ED4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75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2DF351F5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2103E82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DAE806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 Francesco Saverio Mennini</w:t>
                        </w:r>
                      </w:p>
                    </w:tc>
                  </w:tr>
                  <w:tr w:rsidR="00127EF2" w:rsidRPr="00127EF2" w14:paraId="3DBFBE4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EED074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Direttore EEHTA CEIS, Università di Roma "Tor Vergata" e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Past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 President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SiHTA</w:t>
                        </w:r>
                        <w:proofErr w:type="spellEnd"/>
                      </w:p>
                    </w:tc>
                  </w:tr>
                </w:tbl>
                <w:p w14:paraId="7FF32585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A9BFA8B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6B23F629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27EF2" w:rsidRPr="00127EF2" w14:paraId="6000C706" w14:textId="77777777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27EF2" w:rsidRPr="00127EF2" w14:paraId="7BB37FF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27EF2" w:rsidRPr="00127EF2" w14:paraId="117427FA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bottom w:val="single" w:sz="24" w:space="0" w:color="DEEFF4"/>
                              </w:tcBorders>
                              <w:vAlign w:val="center"/>
                              <w:hideMark/>
                            </w:tcPr>
                            <w:p w14:paraId="5CC52047" w14:textId="77777777" w:rsidR="00127EF2" w:rsidRPr="00127EF2" w:rsidRDefault="00127EF2" w:rsidP="00127EF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02E4FAD" w14:textId="77777777" w:rsidR="00127EF2" w:rsidRPr="00127EF2" w:rsidRDefault="00127EF2" w:rsidP="00127EF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30419BBF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8E02CD0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7F871109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375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6FFADC6A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7BB9A62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5DA7717D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Società, industria, welfare e sostenibilità</w:t>
                        </w:r>
                      </w:p>
                    </w:tc>
                  </w:tr>
                  <w:tr w:rsidR="00127EF2" w:rsidRPr="00127EF2" w14:paraId="3B6BB39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27BC33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Relazione introduttiva a cura di:</w:t>
                        </w:r>
                      </w:p>
                    </w:tc>
                  </w:tr>
                  <w:tr w:rsidR="00127EF2" w:rsidRPr="00127EF2" w14:paraId="706217E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D57123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Dott.ssa Carla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Collicelli</w:t>
                        </w:r>
                        <w:proofErr w:type="spellEnd"/>
                      </w:p>
                    </w:tc>
                  </w:tr>
                  <w:tr w:rsidR="00127EF2" w:rsidRPr="00127EF2" w14:paraId="6D80974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3C61CB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CNR Ethics,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ASviS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 Relazioni istituzionali, Sapienza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Combiomed</w:t>
                        </w:r>
                        <w:proofErr w:type="spellEnd"/>
                      </w:p>
                    </w:tc>
                  </w:tr>
                </w:tbl>
                <w:p w14:paraId="7937E28B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05E6BA55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1CA245CA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4A4DE3B5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1A60A80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A59561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272727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Discussione a cura di:</w:t>
                        </w:r>
                      </w:p>
                    </w:tc>
                  </w:tr>
                  <w:tr w:rsidR="00127EF2" w:rsidRPr="00127EF2" w14:paraId="00146FF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1B86F1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Dott. Federico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Eichberg</w:t>
                        </w:r>
                        <w:proofErr w:type="spellEnd"/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*</w:t>
                        </w:r>
                      </w:p>
                    </w:tc>
                  </w:tr>
                  <w:tr w:rsidR="00127EF2" w:rsidRPr="00127EF2" w14:paraId="5BA4505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183B36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Capo di Gabinetto, Ministero delle Imprese e del Made in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Italy</w:t>
                        </w:r>
                        <w:proofErr w:type="spellEnd"/>
                      </w:p>
                    </w:tc>
                  </w:tr>
                </w:tbl>
                <w:p w14:paraId="49AB439E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29257265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7D63BA60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127EF2" w:rsidRPr="00127EF2" w14:paraId="75398807" w14:textId="77777777">
              <w:tc>
                <w:tcPr>
                  <w:tcW w:w="78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127EF2" w:rsidRPr="00127EF2" w14:paraId="204EB37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5C1999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 Giuseppe Franco Ferrari</w:t>
                        </w:r>
                      </w:p>
                    </w:tc>
                  </w:tr>
                  <w:tr w:rsidR="00127EF2" w:rsidRPr="00127EF2" w14:paraId="5C9B177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4693A7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Università Bocconi</w:t>
                        </w:r>
                      </w:p>
                    </w:tc>
                  </w:tr>
                </w:tbl>
                <w:p w14:paraId="44E08ACC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3B245F2B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0CC95A78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27EF2" w:rsidRPr="00127EF2" w14:paraId="0474FE52" w14:textId="77777777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27EF2" w:rsidRPr="00127EF2" w14:paraId="2CCF93C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27EF2" w:rsidRPr="00127EF2" w14:paraId="5EF1EAF9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bottom w:val="single" w:sz="24" w:space="0" w:color="DEEFF4"/>
                              </w:tcBorders>
                              <w:vAlign w:val="center"/>
                              <w:hideMark/>
                            </w:tcPr>
                            <w:p w14:paraId="75F1F932" w14:textId="77777777" w:rsidR="00127EF2" w:rsidRPr="00127EF2" w:rsidRDefault="00127EF2" w:rsidP="00127EF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1D03D62" w14:textId="77777777" w:rsidR="00127EF2" w:rsidRPr="00127EF2" w:rsidRDefault="00127EF2" w:rsidP="00127EF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3265BF9F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74D552D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55920301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27EF2" w:rsidRPr="00127EF2" w14:paraId="63E87280" w14:textId="77777777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27EF2" w:rsidRPr="00127EF2" w14:paraId="5C878C6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A06D23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Conclusioni</w:t>
                        </w:r>
                      </w:p>
                    </w:tc>
                  </w:tr>
                  <w:tr w:rsidR="00127EF2" w:rsidRPr="00127EF2" w14:paraId="40F9A1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21A667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Prof.ssa Maria Pia Garavaglia</w:t>
                        </w:r>
                      </w:p>
                    </w:tc>
                  </w:tr>
                  <w:tr w:rsidR="00127EF2" w:rsidRPr="00127EF2" w14:paraId="34AB1E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43B93ECD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Presidente Fondazione Roche</w:t>
                        </w:r>
                      </w:p>
                    </w:tc>
                  </w:tr>
                </w:tbl>
                <w:p w14:paraId="23C1FBDF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77D8631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27EF2" w:rsidRPr="00127EF2" w14:paraId="03BEABC5" w14:textId="77777777" w:rsidTr="00127EF2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127EF2" w:rsidRPr="00127EF2" w14:paraId="57F45993" w14:textId="77777777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27EF2" w:rsidRPr="00127EF2" w14:paraId="18A875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BFE"/>
                        <w:tcMar>
                          <w:top w:w="75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8A2B35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3363AB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Modera</w:t>
                        </w:r>
                      </w:p>
                    </w:tc>
                  </w:tr>
                  <w:tr w:rsidR="00127EF2" w:rsidRPr="00127EF2" w14:paraId="0C73F5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BFE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9E9983" w14:textId="77777777" w:rsidR="00127EF2" w:rsidRPr="00127EF2" w:rsidRDefault="00127EF2" w:rsidP="00127EF2">
                        <w:pPr>
                          <w:spacing w:after="0" w:line="315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Ludovico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b/>
                            <w:bCs/>
                            <w:color w:val="589239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Baldessin</w:t>
                        </w:r>
                        <w:proofErr w:type="spellEnd"/>
                      </w:p>
                    </w:tc>
                  </w:tr>
                  <w:tr w:rsidR="00127EF2" w:rsidRPr="00127EF2" w14:paraId="5B3D68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0FBFE"/>
                        <w:tcMar>
                          <w:top w:w="0" w:type="dxa"/>
                          <w:left w:w="30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57A7CBAC" w14:textId="77777777" w:rsidR="00127EF2" w:rsidRPr="00127EF2" w:rsidRDefault="00127EF2" w:rsidP="00127EF2">
                        <w:pPr>
                          <w:spacing w:after="0" w:line="270" w:lineRule="exact"/>
                          <w:jc w:val="both"/>
                          <w:rPr>
                            <w:rFonts w:ascii="Raleway" w:eastAsia="Times New Roman" w:hAnsi="Raleway" w:cs="Times New Roman"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</w:pPr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 xml:space="preserve">Amministratore delegato Edra </w:t>
                        </w:r>
                        <w:proofErr w:type="spell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S.</w:t>
                        </w:r>
                        <w:proofErr w:type="gramStart"/>
                        <w:r w:rsidRPr="00127EF2">
                          <w:rPr>
                            <w:rFonts w:ascii="Raleway" w:eastAsia="Times New Roman" w:hAnsi="Raleway" w:cs="Times New Roman"/>
                            <w:i/>
                            <w:iCs/>
                            <w:color w:val="589239"/>
                            <w:kern w:val="0"/>
                            <w:sz w:val="18"/>
                            <w:szCs w:val="18"/>
                            <w:lang w:eastAsia="it-IT"/>
                            <w14:ligatures w14:val="none"/>
                          </w:rPr>
                          <w:t>p.A</w:t>
                        </w:r>
                        <w:proofErr w:type="spellEnd"/>
                        <w:proofErr w:type="gramEnd"/>
                      </w:p>
                    </w:tc>
                  </w:tr>
                  <w:tr w:rsidR="00127EF2" w:rsidRPr="00127EF2" w14:paraId="38CCCC0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127EF2" w:rsidRPr="00127EF2" w14:paraId="5AC67B24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bottom w:val="single" w:sz="24" w:space="0" w:color="DEEFF4"/>
                              </w:tcBorders>
                              <w:vAlign w:val="center"/>
                              <w:hideMark/>
                            </w:tcPr>
                            <w:p w14:paraId="5DD1F590" w14:textId="77777777" w:rsidR="00127EF2" w:rsidRPr="00127EF2" w:rsidRDefault="00127EF2" w:rsidP="00127EF2">
                              <w:pPr>
                                <w:spacing w:after="0" w:line="240" w:lineRule="auto"/>
                                <w:jc w:val="both"/>
                                <w:rPr>
                                  <w:rFonts w:ascii="Raleway" w:eastAsia="Times New Roman" w:hAnsi="Raleway" w:cs="Times New Roman"/>
                                  <w:color w:val="589239"/>
                                  <w:kern w:val="0"/>
                                  <w:sz w:val="18"/>
                                  <w:szCs w:val="18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B6EE827" w14:textId="77777777" w:rsidR="00127EF2" w:rsidRPr="00127EF2" w:rsidRDefault="00127EF2" w:rsidP="00127EF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23BAFFCE" w14:textId="77777777" w:rsidR="00127EF2" w:rsidRPr="00127EF2" w:rsidRDefault="00127EF2" w:rsidP="00127E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41D5124" w14:textId="77777777" w:rsidR="00127EF2" w:rsidRPr="00127EF2" w:rsidRDefault="00127EF2" w:rsidP="0012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0AA968D" w14:textId="77777777" w:rsidR="00127EF2" w:rsidRDefault="00127EF2" w:rsidP="00127EF2">
      <w:pPr>
        <w:spacing w:after="0"/>
        <w:jc w:val="both"/>
      </w:pPr>
    </w:p>
    <w:sectPr w:rsidR="00127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F2"/>
    <w:rsid w:val="00127EF2"/>
    <w:rsid w:val="00E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7F69"/>
  <w15:chartTrackingRefBased/>
  <w15:docId w15:val="{336D698E-FA28-4FCE-A767-03E7B11B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27EF2"/>
    <w:rPr>
      <w:b/>
      <w:bCs/>
    </w:rPr>
  </w:style>
  <w:style w:type="character" w:styleId="Enfasicorsivo">
    <w:name w:val="Emphasis"/>
    <w:basedOn w:val="Carpredefinitoparagrafo"/>
    <w:uiPriority w:val="20"/>
    <w:qFormat/>
    <w:rsid w:val="00127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2024-01-29T14:56:00Z</dcterms:created>
  <dcterms:modified xsi:type="dcterms:W3CDTF">2024-01-29T14:56:00Z</dcterms:modified>
</cp:coreProperties>
</file>