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F6" w:rsidRDefault="00953FF6" w:rsidP="00953FF6">
      <w:pPr>
        <w:jc w:val="both"/>
      </w:pPr>
      <w:r>
        <w:t xml:space="preserve">Cadiprof. </w:t>
      </w:r>
      <w:r>
        <w:t>D</w:t>
      </w:r>
      <w:r>
        <w:t>a gennaio 2020 il piano di assistenza professionisti è ancora più ricco</w:t>
      </w:r>
    </w:p>
    <w:p w:rsidR="00953FF6" w:rsidRPr="00953FF6" w:rsidRDefault="00953FF6" w:rsidP="00953FF6">
      <w:pPr>
        <w:jc w:val="both"/>
      </w:pPr>
      <w:r>
        <w:t>N</w:t>
      </w:r>
      <w:r w:rsidRPr="00953FF6">
        <w:t>ovità per terapie e check-up</w:t>
      </w:r>
    </w:p>
    <w:p w:rsidR="00953FF6" w:rsidRPr="00953FF6" w:rsidRDefault="00953FF6" w:rsidP="00953FF6">
      <w:pPr>
        <w:jc w:val="both"/>
        <w:rPr>
          <w:b/>
          <w:bCs/>
        </w:rPr>
      </w:pPr>
      <w:r>
        <w:t>La prima importante novità riguarda la garanzia “Accertamenti diagnostici e terapie”, che prevede esami radiologici, ecografici e contrastografici, diagnostica strumentale e specialistica, biopsie e terapie particolari.</w:t>
      </w:r>
      <w:r>
        <w:t xml:space="preserve"> </w:t>
      </w:r>
      <w:r>
        <w:t>Tra le terapie è stata aggiunta la copertura per effettuare cicli di laserterapia a scopo fisioterapico, sia a seguito di malattia sia di infortunio.</w:t>
      </w:r>
      <w:r>
        <w:t xml:space="preserve"> </w:t>
      </w:r>
      <w:r>
        <w:t>Per ottenere la copertura al momento della prenotazione è necessario essere in possesso della prescrizione medica, con l’indicazione della patologia, da presentare alla struttura al momento della prestazione.</w:t>
      </w:r>
      <w:r>
        <w:t xml:space="preserve"> </w:t>
      </w:r>
      <w:r>
        <w:t>La richiesta può essere effettuata on line dall’area riservata del sito www.unisalute.it, scegliendo la struttura convenzionata presso la quale saranno effettuate le terapie.</w:t>
      </w:r>
      <w:r>
        <w:t xml:space="preserve"> </w:t>
      </w:r>
      <w:r>
        <w:t>Il massimale annuo per il complesso delle prestazioni relative alla garanzia “Accertamenti diagnostici e terapie” è pari a € 5.000 per i titolari di formula Base e € 7.000 per i titolari di formula Premium. Per ogni prestazione o ciclo di terapia rimane a carico del titolare della copertura un importo di € 50 da corrispondere alla struttura al momento della prestazione.</w:t>
      </w:r>
      <w:r>
        <w:t xml:space="preserve"> </w:t>
      </w:r>
      <w:r>
        <w:t>Altra importante novità riguarda il check-up previsto dal Piano. Per effettuare il pacchetto di prevenzione oncologica il limite di età è stato ridotto da 55 a 50 anni, consentendo a un maggior numero di Professionisti di effettuare, in strutture convenzionate di eccellenza, fondamentali esami di prevenzione, senza costi e con limitati tempi di attesa.</w:t>
      </w:r>
      <w:r>
        <w:t xml:space="preserve"> </w:t>
      </w:r>
      <w:r>
        <w:t>Il check-up comprende un pacchetto di diagnostica ematochimica effettuabile da parte di tutti i titolari indipendentemente dall’età, un pacchetto di prevenzione cardiovascolare per coloro che hanno compiuto i 40 anni di età ed appunto il pacchetto di prevenzione oncologica per i titolari di età superiore a 50 anni.</w:t>
      </w:r>
      <w:r>
        <w:t xml:space="preserve"> </w:t>
      </w:r>
      <w:r>
        <w:t>Il check-up può essere effettuato annualmente e non è necessaria prescrizione medica. Deve essere preventivamente prenotato mediante la procedura on line dall’area riservata del sito www.unisalute.it (selezionando i diversi pacchetti che si desidera effettuare). Al momento della richiesta è possibile scegliere la struttura convenzionata, indicando il giorno e l’orario preferiti. Occorre quindi semplicemente attendere la conferma della presa in carico che Unisalute</w:t>
      </w:r>
      <w:bookmarkStart w:id="0" w:name="_GoBack"/>
      <w:bookmarkEnd w:id="0"/>
      <w:r>
        <w:t xml:space="preserve"> invia mediante SMS e </w:t>
      </w:r>
      <w:proofErr w:type="gramStart"/>
      <w:r>
        <w:t>email</w:t>
      </w:r>
      <w:proofErr w:type="gramEnd"/>
      <w:r>
        <w:t>.</w:t>
      </w:r>
      <w:r>
        <w:t xml:space="preserve"> </w:t>
      </w:r>
      <w:r>
        <w:t xml:space="preserve">Oltre agli accertamenti diagnostici e terapie ed al check-up, il Piano </w:t>
      </w:r>
      <w:r w:rsidRPr="00953FF6">
        <w:rPr>
          <w:b/>
          <w:bCs/>
        </w:rPr>
        <w:t>Assistenza Professionisti prevede la copertura per: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Visite specialistiche;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Trattamenti fisioterapici a seguito di infortunio;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Diaria per inabilità temporanea;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Pacchetto maternità;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Copertura infortuni;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Copertura per lo studio;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Servizio Monitor salute;</w:t>
      </w:r>
    </w:p>
    <w:p w:rsidR="00953FF6" w:rsidRPr="00953FF6" w:rsidRDefault="00953FF6" w:rsidP="00953FF6">
      <w:pPr>
        <w:jc w:val="both"/>
        <w:rPr>
          <w:b/>
          <w:bCs/>
        </w:rPr>
      </w:pPr>
      <w:r w:rsidRPr="00953FF6">
        <w:rPr>
          <w:b/>
          <w:bCs/>
        </w:rPr>
        <w:t>– Assistenza e consulenza medica.</w:t>
      </w:r>
    </w:p>
    <w:p w:rsidR="00FE451F" w:rsidRDefault="00953FF6" w:rsidP="00953FF6">
      <w:pPr>
        <w:jc w:val="both"/>
      </w:pPr>
      <w:r>
        <w:t>Tutte le prestazioni nel dettaglio sono consultabili nella nuova Guida Completa presente nella sezione Gestione Professionisti del sito www.ebipro.it</w:t>
      </w:r>
    </w:p>
    <w:sectPr w:rsidR="00FE451F" w:rsidSect="00A358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F6"/>
    <w:rsid w:val="00953FF6"/>
    <w:rsid w:val="00A358A2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1A14B"/>
  <w15:chartTrackingRefBased/>
  <w15:docId w15:val="{C7CCEFDF-1555-D341-B985-C6D415A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Berliri</dc:creator>
  <cp:keywords/>
  <dc:description/>
  <cp:lastModifiedBy>Luigi Berliri</cp:lastModifiedBy>
  <cp:revision>1</cp:revision>
  <dcterms:created xsi:type="dcterms:W3CDTF">2020-01-28T10:16:00Z</dcterms:created>
  <dcterms:modified xsi:type="dcterms:W3CDTF">2020-01-28T10:20:00Z</dcterms:modified>
</cp:coreProperties>
</file>